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5A" w:rsidRPr="0043415A" w:rsidRDefault="0043415A" w:rsidP="004341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15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литературному чтению</w:t>
      </w:r>
    </w:p>
    <w:p w:rsidR="0043415A" w:rsidRPr="00EA5C9A" w:rsidRDefault="0043415A" w:rsidP="00434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C9A">
        <w:rPr>
          <w:rFonts w:ascii="Times New Roman" w:hAnsi="Times New Roman" w:cs="Times New Roman"/>
          <w:sz w:val="24"/>
          <w:szCs w:val="24"/>
        </w:rPr>
        <w:t>На изучение литературного чтения   в начальной школе выделяется:</w:t>
      </w:r>
    </w:p>
    <w:p w:rsidR="0043415A" w:rsidRPr="00EA5C9A" w:rsidRDefault="0043415A" w:rsidP="00434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C9A">
        <w:rPr>
          <w:rFonts w:ascii="Times New Roman" w:hAnsi="Times New Roman" w:cs="Times New Roman"/>
          <w:sz w:val="24"/>
          <w:szCs w:val="24"/>
        </w:rPr>
        <w:t xml:space="preserve"> в 1 классе 132 ч (33 учебных недели),  из них 92 ч (23 учебные недели) отводится урокам обучения  грамоте и  40 ч (10 учебных недель) — урокам литературного чтения.</w:t>
      </w:r>
    </w:p>
    <w:p w:rsidR="0043415A" w:rsidRDefault="0043415A" w:rsidP="00434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C9A">
        <w:rPr>
          <w:rFonts w:ascii="Times New Roman" w:hAnsi="Times New Roman" w:cs="Times New Roman"/>
          <w:sz w:val="24"/>
          <w:szCs w:val="24"/>
        </w:rPr>
        <w:t>во 2—4 классах на уроки литературного чтения  отводится по 136 ч (4 ч в неделю,</w:t>
      </w:r>
      <w:r w:rsidRPr="006D6B25">
        <w:rPr>
          <w:rFonts w:ascii="Times New Roman" w:hAnsi="Times New Roman" w:cs="Times New Roman"/>
          <w:sz w:val="24"/>
          <w:szCs w:val="24"/>
        </w:rPr>
        <w:t xml:space="preserve"> 34 учебные недели в каждом классе).</w:t>
      </w:r>
    </w:p>
    <w:p w:rsidR="0043415A" w:rsidRPr="007F32FE" w:rsidRDefault="0043415A" w:rsidP="00434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2F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F32FE">
        <w:rPr>
          <w:rFonts w:ascii="Times New Roman" w:hAnsi="Times New Roman" w:cs="Times New Roman"/>
          <w:sz w:val="24"/>
          <w:szCs w:val="24"/>
        </w:rPr>
        <w:t xml:space="preserve"> – методическое  обеспечение образовательного процесса:</w:t>
      </w:r>
      <w:bookmarkStart w:id="0" w:name="_GoBack"/>
      <w:bookmarkEnd w:id="0"/>
    </w:p>
    <w:p w:rsidR="0043415A" w:rsidRPr="00B01D31" w:rsidRDefault="0043415A" w:rsidP="004341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D31">
        <w:rPr>
          <w:rFonts w:ascii="Times New Roman" w:eastAsia="Times New Roman" w:hAnsi="Times New Roman" w:cs="Times New Roman"/>
          <w:sz w:val="24"/>
          <w:szCs w:val="24"/>
        </w:rPr>
        <w:t>1. Л. Ф. Климанова, В. Г. Горецкий, М. В. Голованова  Примерные программы начального общего образования». В 2 ч., М: Просвещение.  «Школа России».</w:t>
      </w:r>
    </w:p>
    <w:p w:rsidR="0043415A" w:rsidRPr="00B01D31" w:rsidRDefault="0043415A" w:rsidP="004341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D31">
        <w:rPr>
          <w:rFonts w:ascii="Times New Roman" w:eastAsia="Times New Roman" w:hAnsi="Times New Roman" w:cs="Times New Roman"/>
          <w:sz w:val="24"/>
          <w:szCs w:val="24"/>
        </w:rPr>
        <w:t>2. Климанова Л.Ф., Голованова М.</w:t>
      </w:r>
      <w:proofErr w:type="gramStart"/>
      <w:r w:rsidRPr="00B01D3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01D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B01D31">
        <w:rPr>
          <w:rFonts w:ascii="Times New Roman" w:eastAsia="Times New Roman" w:hAnsi="Times New Roman" w:cs="Times New Roman"/>
          <w:sz w:val="24"/>
          <w:szCs w:val="24"/>
        </w:rPr>
        <w:t>Горецкий</w:t>
      </w:r>
      <w:proofErr w:type="gramEnd"/>
      <w:r w:rsidRPr="00B01D31">
        <w:rPr>
          <w:rFonts w:ascii="Times New Roman" w:eastAsia="Times New Roman" w:hAnsi="Times New Roman" w:cs="Times New Roman"/>
          <w:sz w:val="24"/>
          <w:szCs w:val="24"/>
        </w:rPr>
        <w:t xml:space="preserve"> В.Г. Литературное чтение, учебник 1-4  класс,  1,2часть М.:  Просвещение 2011    </w:t>
      </w:r>
    </w:p>
    <w:p w:rsidR="0043415A" w:rsidRPr="00B01D31" w:rsidRDefault="0043415A" w:rsidP="004341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D31">
        <w:rPr>
          <w:rFonts w:ascii="Times New Roman" w:eastAsia="Times New Roman" w:hAnsi="Times New Roman" w:cs="Times New Roman"/>
          <w:sz w:val="24"/>
          <w:szCs w:val="24"/>
        </w:rPr>
        <w:t xml:space="preserve">3.  Поурочные разработки по литературному чтению к учебникам: Л. Ф. Климановой, В. Г. Горецкого, М. В. </w:t>
      </w:r>
      <w:proofErr w:type="spellStart"/>
      <w:r w:rsidRPr="00B01D31">
        <w:rPr>
          <w:rFonts w:ascii="Times New Roman" w:eastAsia="Times New Roman" w:hAnsi="Times New Roman" w:cs="Times New Roman"/>
          <w:sz w:val="24"/>
          <w:szCs w:val="24"/>
        </w:rPr>
        <w:t>Головановой</w:t>
      </w:r>
      <w:proofErr w:type="spellEnd"/>
      <w:r w:rsidRPr="00B01D31">
        <w:rPr>
          <w:rFonts w:ascii="Times New Roman" w:eastAsia="Times New Roman" w:hAnsi="Times New Roman" w:cs="Times New Roman"/>
          <w:sz w:val="24"/>
          <w:szCs w:val="24"/>
        </w:rPr>
        <w:t>,   Литературное чтение  1-4 класс, М</w:t>
      </w:r>
      <w:proofErr w:type="gramStart"/>
      <w:r w:rsidRPr="00B01D31">
        <w:rPr>
          <w:rFonts w:ascii="Times New Roman" w:eastAsia="Times New Roman" w:hAnsi="Times New Roman" w:cs="Times New Roman"/>
          <w:sz w:val="24"/>
          <w:szCs w:val="24"/>
        </w:rPr>
        <w:t xml:space="preserve">:,  </w:t>
      </w:r>
      <w:proofErr w:type="gramEnd"/>
      <w:r w:rsidRPr="00B01D31">
        <w:rPr>
          <w:rFonts w:ascii="Times New Roman" w:eastAsia="Times New Roman" w:hAnsi="Times New Roman" w:cs="Times New Roman"/>
          <w:sz w:val="24"/>
          <w:szCs w:val="24"/>
        </w:rPr>
        <w:t>Просвещение, 2011</w:t>
      </w:r>
    </w:p>
    <w:p w:rsidR="0043415A" w:rsidRPr="00B01D31" w:rsidRDefault="0043415A" w:rsidP="004341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D31">
        <w:rPr>
          <w:rFonts w:ascii="Times New Roman" w:eastAsia="Times New Roman" w:hAnsi="Times New Roman" w:cs="Times New Roman"/>
          <w:sz w:val="24"/>
          <w:szCs w:val="24"/>
        </w:rPr>
        <w:t>4. Тематическое планирование по обучению грамоте Н.А. Федосовой, В.Г. Горецкого, часть 1- 4. М</w:t>
      </w:r>
      <w:proofErr w:type="gramStart"/>
      <w:r w:rsidRPr="00B01D31">
        <w:rPr>
          <w:rFonts w:ascii="Times New Roman" w:eastAsia="Times New Roman" w:hAnsi="Times New Roman" w:cs="Times New Roman"/>
          <w:sz w:val="24"/>
          <w:szCs w:val="24"/>
        </w:rPr>
        <w:t xml:space="preserve">:,  </w:t>
      </w:r>
      <w:proofErr w:type="gramEnd"/>
      <w:r w:rsidRPr="00B01D31">
        <w:rPr>
          <w:rFonts w:ascii="Times New Roman" w:eastAsia="Times New Roman" w:hAnsi="Times New Roman" w:cs="Times New Roman"/>
          <w:sz w:val="24"/>
          <w:szCs w:val="24"/>
        </w:rPr>
        <w:t>Просвещение, 2011</w:t>
      </w:r>
    </w:p>
    <w:p w:rsidR="0043415A" w:rsidRDefault="0043415A" w:rsidP="004341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01D31">
        <w:rPr>
          <w:rFonts w:ascii="Times New Roman" w:eastAsia="Times New Roman" w:hAnsi="Times New Roman" w:cs="Times New Roman"/>
          <w:sz w:val="24"/>
          <w:szCs w:val="24"/>
        </w:rPr>
        <w:t xml:space="preserve">.  Литературное чтение:   Аудио   приложение к  учебнику  Климановой  Л. Ф.  </w:t>
      </w:r>
    </w:p>
    <w:p w:rsidR="00A21CB7" w:rsidRDefault="00A21CB7"/>
    <w:sectPr w:rsidR="00A2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50"/>
    <w:rsid w:val="0043415A"/>
    <w:rsid w:val="00A21CB7"/>
    <w:rsid w:val="00A8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2018-09-24T09:52:00Z</dcterms:created>
  <dcterms:modified xsi:type="dcterms:W3CDTF">2018-09-24T09:53:00Z</dcterms:modified>
</cp:coreProperties>
</file>